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rFonts w:ascii="Arial" w:hAnsi="Arial" w:cs="Arial"/>
          <w:b/>
          <w:b/>
          <w:sz w:val="24"/>
          <w:szCs w:val="24"/>
        </w:rPr>
      </w:pPr>
      <w:r>
        <w:rPr>
          <w:rFonts w:cs="Arial" w:ascii="Arial" w:hAnsi="Arial"/>
          <w:b/>
          <w:sz w:val="24"/>
          <w:szCs w:val="24"/>
        </w:rPr>
        <w:t>CAMİLER</w:t>
      </w:r>
    </w:p>
    <w:p>
      <w:pPr>
        <w:pStyle w:val="Normal"/>
        <w:rPr>
          <w:rFonts w:ascii="Arial" w:hAnsi="Arial" w:cs="Arial"/>
          <w:sz w:val="24"/>
          <w:szCs w:val="24"/>
        </w:rPr>
      </w:pPr>
      <w:r>
        <w:rPr>
          <w:rFonts w:cs="Arial" w:ascii="Arial" w:hAnsi="Arial"/>
          <w:sz w:val="24"/>
          <w:szCs w:val="24"/>
        </w:rPr>
        <w:t>Türkiye'de, gayrimüslimlerin de camiye girmelerine izin verilmektedir. Dua edilen saatte ve İslam dininin en kutsal günü olan cuma gününde, bir camiyi ziyaret etmekten kaçınmalıdır. Bir camiye girmeden önce ayakkabılar çıkarılmalı ve giysilerle ilgili bazı kurallara dikkat edilmelidir. Örneğin kadınlar cami ziyaretlerinde baş, omuz ve bacaklarını kapatmalıdır. Erkeler; omuz ve bacaklarını kapatmalı, ziyarette pantolon tercih etmelidirler.</w:t>
      </w:r>
    </w:p>
    <w:p>
      <w:pPr>
        <w:pStyle w:val="Normal"/>
        <w:rPr>
          <w:rFonts w:ascii="Arial" w:hAnsi="Arial" w:cs="Arial"/>
          <w:b/>
          <w:b/>
          <w:sz w:val="24"/>
          <w:szCs w:val="24"/>
        </w:rPr>
      </w:pPr>
      <w:r>
        <w:rPr>
          <w:rFonts w:cs="Arial" w:ascii="Arial" w:hAnsi="Arial"/>
          <w:b/>
          <w:sz w:val="24"/>
          <w:szCs w:val="24"/>
        </w:rPr>
        <w:t>OTOBÜS VE TRAMVAYLAR</w:t>
      </w:r>
    </w:p>
    <w:p>
      <w:pPr>
        <w:pStyle w:val="Normal"/>
        <w:rPr>
          <w:rFonts w:ascii="Arial" w:hAnsi="Arial" w:cs="Arial"/>
          <w:sz w:val="24"/>
          <w:szCs w:val="24"/>
        </w:rPr>
      </w:pPr>
      <w:r>
        <w:rPr>
          <w:rFonts w:cs="Arial" w:ascii="Arial" w:hAnsi="Arial"/>
          <w:sz w:val="24"/>
          <w:szCs w:val="24"/>
        </w:rPr>
        <w:t>Otobüs ve tramvaylar, ücret karşılığı bir yerden bir yere ulaşmak için kullanılan toplu taşınma araçlarıdır. Kamu otobüs ve tramvaylarına binişte ulaşım kartı alınabilir. Toplu taşıma araçlarına ön kapıdan binilir, arka kapıdan inilir.</w:t>
      </w:r>
    </w:p>
    <w:p>
      <w:pPr>
        <w:pStyle w:val="Normal"/>
        <w:rPr>
          <w:rFonts w:ascii="Arial" w:hAnsi="Arial" w:cs="Arial"/>
          <w:b/>
          <w:b/>
          <w:sz w:val="24"/>
          <w:szCs w:val="24"/>
        </w:rPr>
      </w:pPr>
      <w:r>
        <w:rPr>
          <w:rFonts w:cs="Arial" w:ascii="Arial" w:hAnsi="Arial"/>
          <w:b/>
          <w:sz w:val="24"/>
          <w:szCs w:val="24"/>
        </w:rPr>
        <w:t>ÇEKİMLER ve FOTOĞRAFÇILIK</w:t>
      </w:r>
    </w:p>
    <w:p>
      <w:pPr>
        <w:pStyle w:val="Normal"/>
        <w:rPr>
          <w:rFonts w:ascii="Arial" w:hAnsi="Arial" w:cs="Arial"/>
          <w:sz w:val="24"/>
          <w:szCs w:val="24"/>
        </w:rPr>
      </w:pPr>
      <w:r>
        <w:rPr>
          <w:rFonts w:cs="Arial" w:ascii="Arial" w:hAnsi="Arial"/>
          <w:sz w:val="24"/>
          <w:szCs w:val="24"/>
        </w:rPr>
        <w:t>Genel olarak, her yerde fotoğraf çekebilirsiniz. Birisi fotoğraflanmak istemiyorsa, bu dikkate alınmalıdır. Fotoğraf ve video çekimi, polis ve askeri tesislerde yasaktır.</w:t>
      </w:r>
    </w:p>
    <w:p>
      <w:pPr>
        <w:pStyle w:val="Normal"/>
        <w:rPr>
          <w:rFonts w:ascii="Arial" w:hAnsi="Arial" w:cs="Arial"/>
          <w:b/>
          <w:b/>
          <w:sz w:val="24"/>
          <w:szCs w:val="24"/>
        </w:rPr>
      </w:pPr>
      <w:r>
        <w:rPr>
          <w:rFonts w:cs="Arial" w:ascii="Arial" w:hAnsi="Arial"/>
          <w:b/>
          <w:sz w:val="24"/>
          <w:szCs w:val="24"/>
        </w:rPr>
        <w:t>MÜZELER ve AÇILIŞ SAATLERİ</w:t>
      </w:r>
    </w:p>
    <w:p>
      <w:pPr>
        <w:pStyle w:val="Normal"/>
        <w:rPr>
          <w:rFonts w:ascii="Arial" w:hAnsi="Arial" w:cs="Arial"/>
          <w:sz w:val="24"/>
          <w:szCs w:val="24"/>
        </w:rPr>
      </w:pPr>
      <w:r>
        <w:rPr>
          <w:rFonts w:cs="Arial" w:ascii="Arial" w:hAnsi="Arial"/>
          <w:sz w:val="24"/>
          <w:szCs w:val="24"/>
        </w:rPr>
        <w:t>Müzeler Türkiye genelinde pazartesi günleri kapalıdır. Genel olarak, 09:00-17:00 arası açıktır. Bazıları 12:00 - 13:30 arası öğle arası kapatmaktadır. Açık hava antik arkeolojik müzeler güneşin batışına kadar saat 09:00’dan itibaren ziyaret edilebilir.</w:t>
      </w:r>
    </w:p>
    <w:p>
      <w:pPr>
        <w:pStyle w:val="Normal"/>
        <w:rPr>
          <w:rFonts w:ascii="Arial" w:hAnsi="Arial" w:cs="Arial"/>
          <w:b/>
          <w:b/>
          <w:sz w:val="24"/>
          <w:szCs w:val="24"/>
        </w:rPr>
      </w:pPr>
      <w:r>
        <w:rPr>
          <w:rFonts w:cs="Arial" w:ascii="Arial" w:hAnsi="Arial"/>
          <w:b/>
          <w:sz w:val="24"/>
          <w:szCs w:val="24"/>
        </w:rPr>
        <w:t>SİRKLER VE YUNUS GÖSTERİLERİ</w:t>
      </w:r>
    </w:p>
    <w:p>
      <w:pPr>
        <w:pStyle w:val="Normal"/>
        <w:rPr>
          <w:rFonts w:ascii="Arial" w:hAnsi="Arial" w:cs="Arial"/>
          <w:sz w:val="24"/>
          <w:szCs w:val="24"/>
        </w:rPr>
      </w:pPr>
      <w:r>
        <w:rPr>
          <w:rFonts w:cs="Arial" w:ascii="Arial" w:hAnsi="Arial"/>
          <w:sz w:val="24"/>
          <w:szCs w:val="24"/>
        </w:rPr>
        <w:t>Hayvan ihlalini engellemek için lütfen Yunus gösterilerine ve sirklere gitmeyiniz. Hiçbir canlı doğal ortamından alınıp eğlence amaçlı kullanılamaz ve bundan mutluluk duyamaz.</w:t>
      </w:r>
    </w:p>
    <w:p>
      <w:pPr>
        <w:pStyle w:val="Normal"/>
        <w:rPr>
          <w:rFonts w:ascii="Arial" w:hAnsi="Arial" w:cs="Arial"/>
          <w:b/>
          <w:b/>
          <w:sz w:val="24"/>
          <w:szCs w:val="24"/>
        </w:rPr>
      </w:pPr>
      <w:r>
        <w:rPr>
          <w:rFonts w:cs="Arial" w:ascii="Arial" w:hAnsi="Arial"/>
          <w:b/>
          <w:sz w:val="24"/>
          <w:szCs w:val="24"/>
        </w:rPr>
        <w:t>ANTİKA</w:t>
      </w:r>
    </w:p>
    <w:p>
      <w:pPr>
        <w:pStyle w:val="Normal"/>
        <w:rPr>
          <w:rFonts w:ascii="Arial" w:hAnsi="Arial" w:cs="Arial"/>
          <w:sz w:val="24"/>
          <w:szCs w:val="24"/>
        </w:rPr>
      </w:pPr>
      <w:r>
        <w:rPr>
          <w:rFonts w:cs="Arial" w:ascii="Arial" w:hAnsi="Arial"/>
          <w:sz w:val="24"/>
          <w:szCs w:val="24"/>
        </w:rPr>
        <w:t>Her türlü antika ihracatı yasaktır. Yasağın uygulanması dikkatle kontrol edilir. Küçük cam parçaları dâhil ciddi şekilde cezalandırılır. Mutlaka dikkat edilmeli. Antikalar, eski sikke, fosiller ( buna deniz kabukları da dâhil) doğal taşlar vb ihracat etmek kanunen yasaktır. Bunu dikkate almamak hapis ve para cezalarıyla sonlanır.</w:t>
      </w:r>
    </w:p>
    <w:p>
      <w:pPr>
        <w:pStyle w:val="Normal"/>
        <w:rPr>
          <w:rFonts w:ascii="Arial" w:hAnsi="Arial" w:cs="Arial"/>
          <w:sz w:val="24"/>
          <w:szCs w:val="24"/>
        </w:rPr>
      </w:pPr>
      <w:r>
        <w:rPr>
          <w:rFonts w:cs="Arial" w:ascii="Arial" w:hAnsi="Arial"/>
          <w:sz w:val="24"/>
          <w:szCs w:val="24"/>
        </w:rPr>
        <w:t>Bu ceza bütün bulunan ve geniş anlamda bütün kültürel nesneler için geçerlidir.</w:t>
      </w:r>
    </w:p>
    <w:p>
      <w:pPr>
        <w:pStyle w:val="Normal"/>
        <w:rPr>
          <w:rFonts w:ascii="Arial" w:hAnsi="Arial" w:cs="Arial"/>
          <w:sz w:val="24"/>
          <w:szCs w:val="24"/>
        </w:rPr>
      </w:pPr>
      <w:r>
        <w:rPr>
          <w:rFonts w:cs="Arial" w:ascii="Arial" w:hAnsi="Arial"/>
          <w:sz w:val="24"/>
          <w:szCs w:val="24"/>
        </w:rPr>
        <w:t>Tarihi eserler ve müzelere karşı duyarlılığınızdan dolayı teşekkür eder.</w:t>
      </w:r>
    </w:p>
    <w:p>
      <w:pPr>
        <w:pStyle w:val="Normal"/>
        <w:rPr>
          <w:rFonts w:cs="Calibri" w:cstheme="minorHAnsi"/>
          <w:sz w:val="24"/>
          <w:szCs w:val="24"/>
        </w:rPr>
      </w:pPr>
      <w:r>
        <w:rPr>
          <w:rFonts w:cs="Arial" w:ascii="Arial" w:hAnsi="Arial"/>
          <w:sz w:val="24"/>
          <w:szCs w:val="24"/>
        </w:rPr>
        <w:t>Ülkemizde bulunan müze ve tarihi alanları da ziyaret etmenizin tarihi ve kültürel değerlere katkı sağlayacağını hatırlatmak isteriz.</w:t>
      </w:r>
    </w:p>
    <w:p>
      <w:pPr>
        <w:pStyle w:val="Normal"/>
        <w:rPr/>
      </w:pPr>
      <w:r>
        <w:rPr/>
      </w:r>
    </w:p>
    <w:p>
      <w:pPr>
        <w:pStyle w:val="Normal"/>
        <w:rPr/>
      </w:pPr>
      <w:r>
        <w:rPr/>
      </w:r>
    </w:p>
    <w:p>
      <w:pPr>
        <w:pStyle w:val="Normal"/>
        <w:tabs>
          <w:tab w:val="clear" w:pos="708"/>
          <w:tab w:val="left" w:pos="1755" w:leader="none"/>
        </w:tabs>
        <w:spacing w:before="0" w:after="160"/>
        <w:rPr/>
      </w:pPr>
      <w:r>
        <w:rPr/>
        <w:tab/>
      </w:r>
    </w:p>
    <w:sectPr>
      <w:headerReference w:type="default" r:id="rId2"/>
      <w:type w:val="nextPage"/>
      <w:pgSz w:w="11906" w:h="16838"/>
      <w:pgMar w:left="1417" w:right="1417" w:header="708" w:top="1417" w:footer="0" w:bottom="1417" w:gutter="0"/>
      <w:pgBorders w:display="allPages" w:offsetFrom="page">
        <w:top w:val="single" w:sz="18" w:space="24" w:color="000000"/>
        <w:left w:val="single" w:sz="18" w:space="24" w:color="000000"/>
        <w:bottom w:val="single" w:sz="18" w:space="24" w:color="000000"/>
        <w:right w:val="single" w:sz="18" w:space="24"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oKlavuzu"/>
      <w:tblW w:w="10490" w:type="dxa"/>
      <w:jc w:val="left"/>
      <w:tblInd w:w="-714" w:type="dxa"/>
      <w:tblCellMar>
        <w:top w:w="0" w:type="dxa"/>
        <w:left w:w="108" w:type="dxa"/>
        <w:bottom w:w="0" w:type="dxa"/>
        <w:right w:w="108" w:type="dxa"/>
      </w:tblCellMar>
      <w:tblLook w:firstRow="1" w:noVBand="1" w:lastRow="0" w:firstColumn="1" w:lastColumn="0" w:noHBand="0" w:val="04a0"/>
    </w:tblPr>
    <w:tblGrid>
      <w:gridCol w:w="2124"/>
      <w:gridCol w:w="4955"/>
      <w:gridCol w:w="1984"/>
      <w:gridCol w:w="1426"/>
    </w:tblGrid>
    <w:tr>
      <w:trPr/>
      <w:tc>
        <w:tcPr>
          <w:tcW w:w="2124" w:type="dxa"/>
          <w:vMerge w:val="restart"/>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drawing>
              <wp:anchor behindDoc="0" distT="0" distB="0" distL="0" distR="0" simplePos="0" locked="0" layoutInCell="1" allowOverlap="1" relativeHeight="3">
                <wp:simplePos x="0" y="0"/>
                <wp:positionH relativeFrom="column">
                  <wp:posOffset>94615</wp:posOffset>
                </wp:positionH>
                <wp:positionV relativeFrom="paragraph">
                  <wp:posOffset>85725</wp:posOffset>
                </wp:positionV>
                <wp:extent cx="1022350" cy="722630"/>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1"/>
                        <a:stretch>
                          <a:fillRect/>
                        </a:stretch>
                      </pic:blipFill>
                      <pic:spPr bwMode="auto">
                        <a:xfrm>
                          <a:off x="0" y="0"/>
                          <a:ext cx="1022350" cy="722630"/>
                        </a:xfrm>
                        <a:prstGeom prst="rect">
                          <a:avLst/>
                        </a:prstGeom>
                      </pic:spPr>
                    </pic:pic>
                  </a:graphicData>
                </a:graphic>
              </wp:anchor>
            </w:drawing>
          </w:r>
        </w:p>
      </w:tc>
      <w:tc>
        <w:tcPr>
          <w:tcW w:w="4955" w:type="dxa"/>
          <w:vMerge w:val="restart"/>
          <w:tcBorders/>
          <w:shd w:fill="auto" w:val="clear"/>
          <w:vAlign w:val="center"/>
        </w:tcPr>
        <w:p>
          <w:pPr>
            <w:pStyle w:val="NoSpacing"/>
            <w:spacing w:lineRule="auto" w:line="240" w:before="0" w:after="0"/>
            <w:jc w:val="center"/>
            <w:rPr>
              <w:rFonts w:ascii="Arial" w:hAnsi="Arial" w:cs="Arial"/>
              <w:b/>
              <w:b/>
              <w:sz w:val="24"/>
              <w:szCs w:val="24"/>
            </w:rPr>
          </w:pPr>
          <w:r>
            <w:rPr>
              <w:rFonts w:cs="Arial" w:ascii="Arial" w:hAnsi="Arial"/>
              <w:b/>
              <w:kern w:val="0"/>
              <w:sz w:val="24"/>
              <w:szCs w:val="24"/>
              <w14:ligatures w14:val="none"/>
            </w:rPr>
            <w:t>GENEL DAVRANIŞ KURALLARI</w:t>
          </w:r>
        </w:p>
      </w:tc>
      <w:tc>
        <w:tcPr>
          <w:tcW w:w="1984" w:type="dxa"/>
          <w:tcBorders/>
          <w:shd w:fill="auto" w:val="clear"/>
          <w:vAlign w:val="center"/>
        </w:tcPr>
        <w:p>
          <w:pPr>
            <w:pStyle w:val="NoSpacing"/>
            <w:spacing w:lineRule="auto" w:line="240" w:before="0" w:after="0"/>
            <w:rPr>
              <w:rFonts w:ascii="Arial" w:hAnsi="Arial" w:cs="Arial"/>
              <w:sz w:val="24"/>
              <w:szCs w:val="24"/>
            </w:rPr>
          </w:pPr>
          <w:r>
            <w:rPr>
              <w:rFonts w:cs="Arial" w:ascii="Arial" w:hAnsi="Arial"/>
              <w:kern w:val="0"/>
              <w:sz w:val="24"/>
              <w:szCs w:val="24"/>
              <w14:ligatures w14:val="none"/>
            </w:rPr>
            <w:t xml:space="preserve">Doküman No: </w:t>
          </w:r>
        </w:p>
      </w:tc>
      <w:tc>
        <w:tcPr>
          <w:tcW w:w="1426" w:type="dxa"/>
          <w:tcBorders/>
          <w:shd w:fill="auto" w:val="clear"/>
          <w:vAlign w:val="center"/>
        </w:tcPr>
        <w:p>
          <w:pPr>
            <w:pStyle w:val="NoSpacing"/>
            <w:spacing w:lineRule="auto" w:line="240" w:before="0" w:after="0"/>
            <w:rPr>
              <w:rFonts w:ascii="Arial" w:hAnsi="Arial" w:cs="Arial"/>
              <w:kern w:val="0"/>
              <w:szCs w:val="20"/>
              <w14:ligatures w14:val="none"/>
            </w:rPr>
          </w:pPr>
          <w:r>
            <w:rPr>
              <w:rFonts w:cs="Arial" w:ascii="Arial" w:hAnsi="Arial"/>
              <w:kern w:val="0"/>
              <w:szCs w:val="20"/>
              <w14:ligatures w14:val="none"/>
            </w:rPr>
          </w:r>
        </w:p>
      </w:tc>
    </w:tr>
    <w:tr>
      <w:trPr/>
      <w:tc>
        <w:tcPr>
          <w:tcW w:w="2124"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4955" w:type="dxa"/>
          <w:vMerge w:val="continue"/>
          <w:tcBorders/>
          <w:shd w:fill="auto" w:val="clear"/>
          <w:vAlign w:val="center"/>
        </w:tcPr>
        <w:p>
          <w:pPr>
            <w:pStyle w:val="NoSpacing"/>
            <w:spacing w:lineRule="auto" w:line="240" w:before="0" w:after="0"/>
            <w:jc w:val="center"/>
            <w:rPr>
              <w:rFonts w:ascii="Arial" w:hAnsi="Arial" w:cs="Arial"/>
              <w:b/>
              <w:b/>
              <w:color w:val="0070C0"/>
              <w:kern w:val="0"/>
              <w:sz w:val="24"/>
              <w:szCs w:val="24"/>
            </w:rPr>
          </w:pPr>
          <w:r>
            <w:rPr>
              <w:rFonts w:cs="Arial" w:ascii="Arial" w:hAnsi="Arial"/>
              <w:b/>
              <w:color w:val="0070C0"/>
              <w:kern w:val="0"/>
              <w:sz w:val="24"/>
              <w:szCs w:val="24"/>
            </w:rPr>
          </w:r>
        </w:p>
      </w:tc>
      <w:tc>
        <w:tcPr>
          <w:tcW w:w="1984" w:type="dxa"/>
          <w:tcBorders/>
          <w:shd w:fill="auto" w:val="clear"/>
          <w:vAlign w:val="center"/>
        </w:tcPr>
        <w:p>
          <w:pPr>
            <w:pStyle w:val="NoSpacing"/>
            <w:spacing w:lineRule="auto" w:line="240" w:before="0" w:after="0"/>
            <w:rPr>
              <w:rFonts w:ascii="Arial" w:hAnsi="Arial" w:cs="Arial"/>
              <w:b/>
              <w:b/>
              <w:sz w:val="24"/>
              <w:szCs w:val="24"/>
            </w:rPr>
          </w:pPr>
          <w:r>
            <w:rPr>
              <w:rFonts w:cs="Arial" w:ascii="Arial" w:hAnsi="Arial"/>
              <w:kern w:val="0"/>
              <w:sz w:val="24"/>
              <w:szCs w:val="24"/>
              <w14:ligatures w14:val="none"/>
            </w:rPr>
            <w:t xml:space="preserve">Yayım Tarihi: </w:t>
          </w:r>
        </w:p>
      </w:tc>
      <w:tc>
        <w:tcPr>
          <w:tcW w:w="1426" w:type="dxa"/>
          <w:tcBorders/>
          <w:shd w:fill="auto" w:val="clear"/>
          <w:vAlign w:val="center"/>
        </w:tcPr>
        <w:p>
          <w:pPr>
            <w:pStyle w:val="NoSpacing"/>
            <w:spacing w:lineRule="auto" w:line="240" w:before="0" w:after="0"/>
            <w:rPr>
              <w:rFonts w:ascii="Arial" w:hAnsi="Arial" w:cs="Arial"/>
              <w:kern w:val="0"/>
              <w:szCs w:val="20"/>
              <w14:ligatures w14:val="none"/>
            </w:rPr>
          </w:pPr>
          <w:r>
            <w:rPr>
              <w:rFonts w:cs="Arial" w:ascii="Arial" w:hAnsi="Arial"/>
              <w:kern w:val="0"/>
              <w:szCs w:val="20"/>
              <w14:ligatures w14:val="none"/>
            </w:rPr>
            <w:t>01.01.2025</w:t>
          </w:r>
        </w:p>
      </w:tc>
    </w:tr>
    <w:tr>
      <w:trPr/>
      <w:tc>
        <w:tcPr>
          <w:tcW w:w="2124"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4955"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1984" w:type="dxa"/>
          <w:tcBorders/>
          <w:shd w:fill="auto" w:val="clear"/>
          <w:vAlign w:val="center"/>
        </w:tcPr>
        <w:p>
          <w:pPr>
            <w:pStyle w:val="NoSpacing"/>
            <w:spacing w:lineRule="auto" w:line="240" w:before="0" w:after="0"/>
            <w:rPr>
              <w:rFonts w:ascii="Arial" w:hAnsi="Arial" w:cs="Arial"/>
              <w:b/>
              <w:b/>
              <w:sz w:val="24"/>
              <w:szCs w:val="24"/>
            </w:rPr>
          </w:pPr>
          <w:r>
            <w:rPr>
              <w:rFonts w:cs="Arial" w:ascii="Arial" w:hAnsi="Arial"/>
              <w:kern w:val="0"/>
              <w:sz w:val="24"/>
              <w:szCs w:val="24"/>
              <w14:ligatures w14:val="none"/>
            </w:rPr>
            <w:t xml:space="preserve">Revizyon No: </w:t>
          </w:r>
        </w:p>
      </w:tc>
      <w:tc>
        <w:tcPr>
          <w:tcW w:w="1426" w:type="dxa"/>
          <w:tcBorders/>
          <w:shd w:fill="auto" w:val="clear"/>
          <w:vAlign w:val="center"/>
        </w:tcPr>
        <w:p>
          <w:pPr>
            <w:pStyle w:val="NoSpacing"/>
            <w:spacing w:lineRule="auto" w:line="240" w:before="0" w:after="0"/>
            <w:rPr>
              <w:rFonts w:ascii="Arial" w:hAnsi="Arial" w:cs="Arial"/>
              <w:kern w:val="0"/>
              <w:szCs w:val="20"/>
              <w14:ligatures w14:val="none"/>
            </w:rPr>
          </w:pPr>
          <w:r>
            <w:rPr>
              <w:rFonts w:cs="Arial" w:ascii="Arial" w:hAnsi="Arial"/>
              <w:kern w:val="0"/>
              <w:szCs w:val="20"/>
              <w14:ligatures w14:val="none"/>
            </w:rPr>
          </w:r>
        </w:p>
      </w:tc>
    </w:tr>
    <w:tr>
      <w:trPr/>
      <w:tc>
        <w:tcPr>
          <w:tcW w:w="2124"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4955"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1984" w:type="dxa"/>
          <w:tcBorders/>
          <w:shd w:fill="auto" w:val="clear"/>
          <w:vAlign w:val="center"/>
        </w:tcPr>
        <w:p>
          <w:pPr>
            <w:pStyle w:val="NoSpacing"/>
            <w:spacing w:lineRule="auto" w:line="240" w:before="0" w:after="0"/>
            <w:rPr>
              <w:rFonts w:ascii="Arial" w:hAnsi="Arial" w:cs="Arial"/>
              <w:b/>
              <w:b/>
              <w:sz w:val="24"/>
              <w:szCs w:val="24"/>
            </w:rPr>
          </w:pPr>
          <w:r>
            <w:rPr>
              <w:rFonts w:cs="Arial" w:ascii="Arial" w:hAnsi="Arial"/>
              <w:kern w:val="0"/>
              <w:sz w:val="24"/>
              <w:szCs w:val="24"/>
              <w14:ligatures w14:val="none"/>
            </w:rPr>
            <w:t xml:space="preserve">Revizyon Tarihi: </w:t>
          </w:r>
        </w:p>
      </w:tc>
      <w:tc>
        <w:tcPr>
          <w:tcW w:w="1426" w:type="dxa"/>
          <w:tcBorders/>
          <w:shd w:fill="auto" w:val="clear"/>
          <w:vAlign w:val="center"/>
        </w:tcPr>
        <w:p>
          <w:pPr>
            <w:pStyle w:val="NoSpacing"/>
            <w:spacing w:lineRule="auto" w:line="240" w:before="0" w:after="0"/>
            <w:rPr>
              <w:rFonts w:ascii="Arial" w:hAnsi="Arial" w:cs="Arial"/>
              <w:kern w:val="0"/>
              <w:szCs w:val="20"/>
              <w14:ligatures w14:val="none"/>
            </w:rPr>
          </w:pPr>
          <w:r>
            <w:rPr>
              <w:rFonts w:cs="Arial" w:ascii="Arial" w:hAnsi="Arial"/>
              <w:kern w:val="0"/>
              <w:szCs w:val="20"/>
              <w14:ligatures w14:val="none"/>
            </w:rPr>
          </w:r>
        </w:p>
      </w:tc>
    </w:tr>
    <w:tr>
      <w:trPr>
        <w:trHeight w:val="168" w:hRule="atLeast"/>
      </w:trPr>
      <w:tc>
        <w:tcPr>
          <w:tcW w:w="2124"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4955"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1984" w:type="dxa"/>
          <w:tcBorders/>
          <w:shd w:fill="auto" w:val="clear"/>
          <w:vAlign w:val="center"/>
        </w:tcPr>
        <w:p>
          <w:pPr>
            <w:pStyle w:val="NoSpacing"/>
            <w:spacing w:lineRule="auto" w:line="240" w:before="0" w:after="0"/>
            <w:rPr>
              <w:rFonts w:ascii="Arial" w:hAnsi="Arial" w:cs="Arial"/>
              <w:sz w:val="24"/>
              <w:szCs w:val="24"/>
            </w:rPr>
          </w:pPr>
          <w:r>
            <w:rPr>
              <w:rFonts w:cs="Arial" w:ascii="Arial" w:hAnsi="Arial"/>
              <w:kern w:val="0"/>
              <w:sz w:val="24"/>
              <w:szCs w:val="24"/>
              <w14:ligatures w14:val="none"/>
            </w:rPr>
            <w:t xml:space="preserve">Sayfa No: </w:t>
          </w:r>
        </w:p>
      </w:tc>
      <w:tc>
        <w:tcPr>
          <w:tcW w:w="1426" w:type="dxa"/>
          <w:tcBorders/>
          <w:shd w:fill="auto" w:val="clear"/>
          <w:vAlign w:val="center"/>
        </w:tcPr>
        <w:p>
          <w:pPr>
            <w:pStyle w:val="NoSpacing"/>
            <w:spacing w:lineRule="auto" w:line="240" w:before="0" w:after="0"/>
            <w:rPr>
              <w:rFonts w:ascii="Arial" w:hAnsi="Arial" w:cs="Arial"/>
              <w:kern w:val="0"/>
              <w:szCs w:val="20"/>
              <w14:ligatures w14:val="none"/>
            </w:rPr>
          </w:pPr>
          <w:r>
            <w:rPr>
              <w:rFonts w:cs="Arial" w:ascii="Arial" w:hAnsi="Arial"/>
              <w:kern w:val="0"/>
              <w:szCs w:val="20"/>
              <w14:ligatures w14:val="none"/>
            </w:rPr>
          </w:r>
        </w:p>
      </w:tc>
    </w:tr>
  </w:tbl>
  <w:p>
    <w:pPr>
      <w:pStyle w:val="Stbilgi"/>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tr-T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138e"/>
    <w:pPr>
      <w:widowControl/>
      <w:bidi w:val="0"/>
      <w:spacing w:lineRule="auto" w:line="259" w:before="0" w:after="160"/>
      <w:jc w:val="left"/>
    </w:pPr>
    <w:rPr>
      <w:rFonts w:ascii="Calibri" w:hAnsi="Calibri" w:eastAsia="Calibri" w:cs=""/>
      <w:color w:val="auto"/>
      <w:kern w:val="0"/>
      <w:sz w:val="22"/>
      <w:szCs w:val="22"/>
      <w:lang w:val="tr-TR" w:eastAsia="en-US" w:bidi="ar-SA"/>
      <w14:ligatures w14:val="none"/>
    </w:rPr>
  </w:style>
  <w:style w:type="paragraph" w:styleId="Balk1">
    <w:name w:val="Heading 1"/>
    <w:basedOn w:val="Normal"/>
    <w:next w:val="Normal"/>
    <w:link w:val="Balk1Char"/>
    <w:uiPriority w:val="9"/>
    <w:qFormat/>
    <w:rsid w:val="00df3c30"/>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df3c30"/>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df3c30"/>
    <w:pPr>
      <w:keepNext w:val="true"/>
      <w:keepLines/>
      <w:spacing w:before="160" w:after="80"/>
      <w:outlineLvl w:val="2"/>
    </w:pPr>
    <w:rPr>
      <w:rFonts w:eastAsia="" w:cs="" w:cstheme="majorBidi" w:eastAsiaTheme="majorEastAsia"/>
      <w:color w:val="2F5496"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df3c30"/>
    <w:pPr>
      <w:keepNext w:val="true"/>
      <w:keepLines/>
      <w:spacing w:before="80" w:after="40"/>
      <w:outlineLvl w:val="3"/>
    </w:pPr>
    <w:rPr>
      <w:rFonts w:eastAsia="" w:cs="" w:cstheme="majorBidi" w:eastAsiaTheme="majorEastAsia"/>
      <w:i/>
      <w:iCs/>
      <w:color w:val="2F5496" w:themeColor="accent1" w:themeShade="bf"/>
      <w:kern w:val="2"/>
      <w14:ligatures w14:val="standardContextual"/>
    </w:rPr>
  </w:style>
  <w:style w:type="paragraph" w:styleId="Balk5">
    <w:name w:val="Heading 5"/>
    <w:basedOn w:val="Normal"/>
    <w:next w:val="Normal"/>
    <w:link w:val="Balk5Char"/>
    <w:uiPriority w:val="9"/>
    <w:semiHidden/>
    <w:unhideWhenUsed/>
    <w:qFormat/>
    <w:rsid w:val="00df3c30"/>
    <w:pPr>
      <w:keepNext w:val="true"/>
      <w:keepLines/>
      <w:spacing w:before="80" w:after="40"/>
      <w:outlineLvl w:val="4"/>
    </w:pPr>
    <w:rPr>
      <w:rFonts w:eastAsia="" w:cs="" w:cstheme="majorBidi" w:eastAsiaTheme="majorEastAsia"/>
      <w:color w:val="2F5496" w:themeColor="accent1" w:themeShade="bf"/>
      <w:kern w:val="2"/>
      <w14:ligatures w14:val="standardContextual"/>
    </w:rPr>
  </w:style>
  <w:style w:type="paragraph" w:styleId="Balk6">
    <w:name w:val="Heading 6"/>
    <w:basedOn w:val="Normal"/>
    <w:next w:val="Normal"/>
    <w:link w:val="Balk6Char"/>
    <w:uiPriority w:val="9"/>
    <w:semiHidden/>
    <w:unhideWhenUsed/>
    <w:qFormat/>
    <w:rsid w:val="00df3c30"/>
    <w:pPr>
      <w:keepNext w:val="true"/>
      <w:keepLines/>
      <w:spacing w:before="40" w:after="0"/>
      <w:outlineLvl w:val="5"/>
    </w:pPr>
    <w:rPr>
      <w:rFonts w:eastAsia="" w:cs="" w:cstheme="majorBidi" w:eastAsiaTheme="majorEastAsia"/>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df3c30"/>
    <w:pPr>
      <w:keepNext w:val="true"/>
      <w:keepLines/>
      <w:spacing w:before="40" w:after="0"/>
      <w:outlineLvl w:val="6"/>
    </w:pPr>
    <w:rPr>
      <w:rFonts w:eastAsia="" w:cs="" w:cstheme="majorBidi" w:eastAsiaTheme="majorEastAsia"/>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df3c30"/>
    <w:pPr>
      <w:keepNext w:val="true"/>
      <w:keepLines/>
      <w:spacing w:before="0" w:after="0"/>
      <w:outlineLvl w:val="7"/>
    </w:pPr>
    <w:rPr>
      <w:rFonts w:eastAsia="" w:cs="" w:cstheme="majorBidi" w:eastAsiaTheme="majorEastAsia"/>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df3c30"/>
    <w:pPr>
      <w:keepNext w:val="true"/>
      <w:keepLines/>
      <w:spacing w:before="0" w:after="0"/>
      <w:outlineLvl w:val="8"/>
    </w:pPr>
    <w:rPr>
      <w:rFonts w:eastAsia="" w:cs="" w:cstheme="majorBidi" w:eastAsiaTheme="majorEastAsia"/>
      <w:color w:val="272727" w:themeColor="text1" w:themeTint="d8"/>
      <w:kern w:val="2"/>
      <w14:ligatures w14:val="standardContextual"/>
    </w:rPr>
  </w:style>
  <w:style w:type="character" w:styleId="DefaultParagraphFont" w:default="1">
    <w:name w:val="Default Paragraph Font"/>
    <w:uiPriority w:val="1"/>
    <w:semiHidden/>
    <w:unhideWhenUsed/>
    <w:qFormat/>
    <w:rPr/>
  </w:style>
  <w:style w:type="character" w:styleId="Balk1Char" w:customStyle="1">
    <w:name w:val="Başlık 1 Char"/>
    <w:basedOn w:val="DefaultParagraphFont"/>
    <w:link w:val="Balk1"/>
    <w:uiPriority w:val="9"/>
    <w:qFormat/>
    <w:rsid w:val="00df3c30"/>
    <w:rPr>
      <w:rFonts w:ascii="Calibri Light" w:hAnsi="Calibri Light" w:eastAsia="" w:cs="" w:asciiTheme="majorHAnsi" w:cstheme="majorBidi" w:eastAsiaTheme="majorEastAsia" w:hAnsiTheme="majorHAnsi"/>
      <w:color w:val="2F5496" w:themeColor="accent1" w:themeShade="bf"/>
      <w:sz w:val="40"/>
      <w:szCs w:val="40"/>
    </w:rPr>
  </w:style>
  <w:style w:type="character" w:styleId="Balk2Char" w:customStyle="1">
    <w:name w:val="Başlık 2 Char"/>
    <w:basedOn w:val="DefaultParagraphFont"/>
    <w:link w:val="Balk2"/>
    <w:uiPriority w:val="9"/>
    <w:semiHidden/>
    <w:qFormat/>
    <w:rsid w:val="00df3c30"/>
    <w:rPr>
      <w:rFonts w:ascii="Calibri Light" w:hAnsi="Calibri Light" w:eastAsia="" w:cs="" w:asciiTheme="majorHAnsi" w:cstheme="majorBidi" w:eastAsiaTheme="majorEastAsia" w:hAnsiTheme="majorHAnsi"/>
      <w:color w:val="2F5496" w:themeColor="accent1" w:themeShade="bf"/>
      <w:sz w:val="32"/>
      <w:szCs w:val="32"/>
    </w:rPr>
  </w:style>
  <w:style w:type="character" w:styleId="Balk3Char" w:customStyle="1">
    <w:name w:val="Başlık 3 Char"/>
    <w:basedOn w:val="DefaultParagraphFont"/>
    <w:link w:val="Balk3"/>
    <w:uiPriority w:val="9"/>
    <w:semiHidden/>
    <w:qFormat/>
    <w:rsid w:val="00df3c30"/>
    <w:rPr>
      <w:rFonts w:eastAsia="" w:cs="" w:cstheme="majorBidi" w:eastAsiaTheme="majorEastAsia"/>
      <w:color w:val="2F5496" w:themeColor="accent1" w:themeShade="bf"/>
      <w:sz w:val="28"/>
      <w:szCs w:val="28"/>
    </w:rPr>
  </w:style>
  <w:style w:type="character" w:styleId="Balk4Char" w:customStyle="1">
    <w:name w:val="Başlık 4 Char"/>
    <w:basedOn w:val="DefaultParagraphFont"/>
    <w:link w:val="Balk4"/>
    <w:uiPriority w:val="9"/>
    <w:semiHidden/>
    <w:qFormat/>
    <w:rsid w:val="00df3c30"/>
    <w:rPr>
      <w:rFonts w:eastAsia="" w:cs="" w:cstheme="majorBidi" w:eastAsiaTheme="majorEastAsia"/>
      <w:i/>
      <w:iCs/>
      <w:color w:val="2F5496" w:themeColor="accent1" w:themeShade="bf"/>
    </w:rPr>
  </w:style>
  <w:style w:type="character" w:styleId="Balk5Char" w:customStyle="1">
    <w:name w:val="Başlık 5 Char"/>
    <w:basedOn w:val="DefaultParagraphFont"/>
    <w:link w:val="Balk5"/>
    <w:uiPriority w:val="9"/>
    <w:semiHidden/>
    <w:qFormat/>
    <w:rsid w:val="00df3c30"/>
    <w:rPr>
      <w:rFonts w:eastAsia="" w:cs="" w:cstheme="majorBidi" w:eastAsiaTheme="majorEastAsia"/>
      <w:color w:val="2F5496" w:themeColor="accent1" w:themeShade="bf"/>
    </w:rPr>
  </w:style>
  <w:style w:type="character" w:styleId="Balk6Char" w:customStyle="1">
    <w:name w:val="Başlık 6 Char"/>
    <w:basedOn w:val="DefaultParagraphFont"/>
    <w:link w:val="Balk6"/>
    <w:uiPriority w:val="9"/>
    <w:semiHidden/>
    <w:qFormat/>
    <w:rsid w:val="00df3c30"/>
    <w:rPr>
      <w:rFonts w:eastAsia="" w:cs="" w:cstheme="majorBidi" w:eastAsiaTheme="majorEastAsia"/>
      <w:i/>
      <w:iCs/>
      <w:color w:val="595959" w:themeColor="text1" w:themeTint="a6"/>
    </w:rPr>
  </w:style>
  <w:style w:type="character" w:styleId="Balk7Char" w:customStyle="1">
    <w:name w:val="Başlık 7 Char"/>
    <w:basedOn w:val="DefaultParagraphFont"/>
    <w:link w:val="Balk7"/>
    <w:uiPriority w:val="9"/>
    <w:semiHidden/>
    <w:qFormat/>
    <w:rsid w:val="00df3c30"/>
    <w:rPr>
      <w:rFonts w:eastAsia="" w:cs="" w:cstheme="majorBidi" w:eastAsiaTheme="majorEastAsia"/>
      <w:color w:val="595959" w:themeColor="text1" w:themeTint="a6"/>
    </w:rPr>
  </w:style>
  <w:style w:type="character" w:styleId="Balk8Char" w:customStyle="1">
    <w:name w:val="Başlık 8 Char"/>
    <w:basedOn w:val="DefaultParagraphFont"/>
    <w:link w:val="Balk8"/>
    <w:uiPriority w:val="9"/>
    <w:semiHidden/>
    <w:qFormat/>
    <w:rsid w:val="00df3c30"/>
    <w:rPr>
      <w:rFonts w:eastAsia="" w:cs="" w:cstheme="majorBidi" w:eastAsiaTheme="majorEastAsia"/>
      <w:i/>
      <w:iCs/>
      <w:color w:val="272727" w:themeColor="text1" w:themeTint="d8"/>
    </w:rPr>
  </w:style>
  <w:style w:type="character" w:styleId="Balk9Char" w:customStyle="1">
    <w:name w:val="Başlık 9 Char"/>
    <w:basedOn w:val="DefaultParagraphFont"/>
    <w:link w:val="Balk9"/>
    <w:uiPriority w:val="9"/>
    <w:semiHidden/>
    <w:qFormat/>
    <w:rsid w:val="00df3c30"/>
    <w:rPr>
      <w:rFonts w:eastAsia="" w:cs="" w:cstheme="majorBidi" w:eastAsiaTheme="majorEastAsia"/>
      <w:color w:val="272727" w:themeColor="text1" w:themeTint="d8"/>
    </w:rPr>
  </w:style>
  <w:style w:type="character" w:styleId="KonuBalChar" w:customStyle="1">
    <w:name w:val="Konu Başlığı Char"/>
    <w:basedOn w:val="DefaultParagraphFont"/>
    <w:link w:val="KonuBal"/>
    <w:uiPriority w:val="10"/>
    <w:qFormat/>
    <w:rsid w:val="00df3c30"/>
    <w:rPr>
      <w:rFonts w:ascii="Calibri Light" w:hAnsi="Calibri Light" w:eastAsia="" w:cs="" w:asciiTheme="majorHAnsi" w:cstheme="majorBidi" w:eastAsiaTheme="majorEastAsia" w:hAnsiTheme="majorHAnsi"/>
      <w:spacing w:val="-10"/>
      <w:kern w:val="2"/>
      <w:sz w:val="56"/>
      <w:szCs w:val="56"/>
    </w:rPr>
  </w:style>
  <w:style w:type="character" w:styleId="AltyazChar" w:customStyle="1">
    <w:name w:val="Altyazı Char"/>
    <w:basedOn w:val="DefaultParagraphFont"/>
    <w:link w:val="Altyaz"/>
    <w:uiPriority w:val="11"/>
    <w:qFormat/>
    <w:rsid w:val="00df3c30"/>
    <w:rPr>
      <w:rFonts w:eastAsia="" w:cs="" w:cstheme="majorBidi" w:eastAsiaTheme="majorEastAsia"/>
      <w:color w:val="595959" w:themeColor="text1" w:themeTint="a6"/>
      <w:spacing w:val="15"/>
      <w:sz w:val="28"/>
      <w:szCs w:val="28"/>
    </w:rPr>
  </w:style>
  <w:style w:type="character" w:styleId="AlntChar" w:customStyle="1">
    <w:name w:val="Alıntı Char"/>
    <w:basedOn w:val="DefaultParagraphFont"/>
    <w:link w:val="Alnt"/>
    <w:uiPriority w:val="29"/>
    <w:qFormat/>
    <w:rsid w:val="00df3c30"/>
    <w:rPr>
      <w:i/>
      <w:iCs/>
      <w:color w:val="404040" w:themeColor="text1" w:themeTint="bf"/>
    </w:rPr>
  </w:style>
  <w:style w:type="character" w:styleId="IntenseEmphasis">
    <w:name w:val="Intense Emphasis"/>
    <w:basedOn w:val="DefaultParagraphFont"/>
    <w:uiPriority w:val="21"/>
    <w:qFormat/>
    <w:rsid w:val="00df3c30"/>
    <w:rPr>
      <w:i/>
      <w:iCs/>
      <w:color w:val="2F5496" w:themeColor="accent1" w:themeShade="bf"/>
    </w:rPr>
  </w:style>
  <w:style w:type="character" w:styleId="GlAlntChar" w:customStyle="1">
    <w:name w:val="Güçlü Alıntı Char"/>
    <w:basedOn w:val="DefaultParagraphFont"/>
    <w:link w:val="GlAlnt"/>
    <w:uiPriority w:val="30"/>
    <w:qFormat/>
    <w:rsid w:val="00df3c30"/>
    <w:rPr>
      <w:i/>
      <w:iCs/>
      <w:color w:val="2F5496" w:themeColor="accent1" w:themeShade="bf"/>
    </w:rPr>
  </w:style>
  <w:style w:type="character" w:styleId="IntenseReference">
    <w:name w:val="Intense Reference"/>
    <w:basedOn w:val="DefaultParagraphFont"/>
    <w:uiPriority w:val="32"/>
    <w:qFormat/>
    <w:rsid w:val="00df3c30"/>
    <w:rPr>
      <w:b/>
      <w:bCs/>
      <w:smallCaps/>
      <w:color w:val="2F5496" w:themeColor="accent1" w:themeShade="bf"/>
      <w:spacing w:val="5"/>
    </w:rPr>
  </w:style>
  <w:style w:type="character" w:styleId="StBilgiChar" w:customStyle="1">
    <w:name w:val="Üst Bilgi Char"/>
    <w:basedOn w:val="DefaultParagraphFont"/>
    <w:link w:val="stBilgi"/>
    <w:uiPriority w:val="99"/>
    <w:qFormat/>
    <w:rsid w:val="00d3066e"/>
    <w:rPr/>
  </w:style>
  <w:style w:type="character" w:styleId="AltBilgiChar" w:customStyle="1">
    <w:name w:val="Alt Bilgi Char"/>
    <w:basedOn w:val="DefaultParagraphFont"/>
    <w:link w:val="AltBilgi"/>
    <w:uiPriority w:val="99"/>
    <w:qFormat/>
    <w:rsid w:val="00d3066e"/>
    <w:rPr/>
  </w:style>
  <w:style w:type="character" w:styleId="AralkYokChar" w:customStyle="1">
    <w:name w:val="Aralık Yok Char"/>
    <w:link w:val="AralkYok"/>
    <w:uiPriority w:val="99"/>
    <w:qFormat/>
    <w:rsid w:val="00d3066e"/>
    <w:rPr>
      <w:rFonts w:ascii="Times New Roman" w:hAnsi="Times New Roman" w:eastAsia="Times New Roman" w:cs="Times New Roman"/>
      <w:kern w:val="0"/>
      <w:sz w:val="20"/>
      <w:lang w:eastAsia="tr-TR"/>
      <w14:ligatures w14:val="none"/>
    </w:rPr>
  </w:style>
  <w:style w:type="paragraph" w:styleId="Balk">
    <w:name w:val="Başlık"/>
    <w:basedOn w:val="Normal"/>
    <w:next w:val="MetinGvdesi"/>
    <w:qFormat/>
    <w:pPr>
      <w:keepNext w:val="true"/>
      <w:spacing w:before="240" w:after="120"/>
    </w:pPr>
    <w:rPr>
      <w:rFonts w:ascii="Arial" w:hAnsi="Arial" w:eastAsia="Microsoft YaHei" w:cs="Arial"/>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Arial"/>
    </w:rPr>
  </w:style>
  <w:style w:type="paragraph" w:styleId="ResimYazs">
    <w:name w:val="Caption"/>
    <w:basedOn w:val="Normal"/>
    <w:qFormat/>
    <w:pPr>
      <w:suppressLineNumbers/>
      <w:spacing w:before="120" w:after="120"/>
    </w:pPr>
    <w:rPr>
      <w:rFonts w:cs="Arial"/>
      <w:i/>
      <w:iCs/>
      <w:sz w:val="24"/>
      <w:szCs w:val="24"/>
    </w:rPr>
  </w:style>
  <w:style w:type="paragraph" w:styleId="Dizin">
    <w:name w:val="Dizin"/>
    <w:basedOn w:val="Normal"/>
    <w:qFormat/>
    <w:pPr>
      <w:suppressLineNumbers/>
    </w:pPr>
    <w:rPr>
      <w:rFonts w:cs="Arial"/>
    </w:rPr>
  </w:style>
  <w:style w:type="paragraph" w:styleId="BelgeBal">
    <w:name w:val="Title"/>
    <w:basedOn w:val="Normal"/>
    <w:next w:val="Normal"/>
    <w:link w:val="KonuBalChar"/>
    <w:uiPriority w:val="10"/>
    <w:qFormat/>
    <w:rsid w:val="00df3c30"/>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14:ligatures w14:val="standardContextual"/>
    </w:rPr>
  </w:style>
  <w:style w:type="paragraph" w:styleId="Altbalk">
    <w:name w:val="Subtitle"/>
    <w:basedOn w:val="Normal"/>
    <w:next w:val="Normal"/>
    <w:link w:val="AltyazChar"/>
    <w:uiPriority w:val="11"/>
    <w:qFormat/>
    <w:rsid w:val="00df3c30"/>
    <w:pPr/>
    <w:rPr>
      <w:rFonts w:eastAsia="" w:cs="" w:cstheme="majorBidi" w:eastAsiaTheme="majorEastAsia"/>
      <w:color w:val="595959" w:themeColor="text1" w:themeTint="a6"/>
      <w:spacing w:val="15"/>
      <w:kern w:val="2"/>
      <w:sz w:val="28"/>
      <w:szCs w:val="28"/>
      <w14:ligatures w14:val="standardContextual"/>
    </w:rPr>
  </w:style>
  <w:style w:type="paragraph" w:styleId="Quote">
    <w:name w:val="Quote"/>
    <w:basedOn w:val="Normal"/>
    <w:next w:val="Normal"/>
    <w:link w:val="AlntChar"/>
    <w:uiPriority w:val="29"/>
    <w:qFormat/>
    <w:rsid w:val="00df3c30"/>
    <w:pPr>
      <w:spacing w:before="160" w:after="160"/>
      <w:jc w:val="center"/>
    </w:pPr>
    <w:rPr>
      <w:i/>
      <w:iCs/>
      <w:color w:val="404040" w:themeColor="text1" w:themeTint="bf"/>
      <w:kern w:val="2"/>
      <w14:ligatures w14:val="standardContextual"/>
    </w:rPr>
  </w:style>
  <w:style w:type="paragraph" w:styleId="ListParagraph">
    <w:name w:val="List Paragraph"/>
    <w:basedOn w:val="Normal"/>
    <w:uiPriority w:val="34"/>
    <w:qFormat/>
    <w:rsid w:val="00df3c30"/>
    <w:pPr>
      <w:spacing w:before="0" w:after="160"/>
      <w:ind w:left="720" w:hanging="0"/>
      <w:contextualSpacing/>
    </w:pPr>
    <w:rPr>
      <w:kern w:val="2"/>
      <w14:ligatures w14:val="standardContextual"/>
    </w:rPr>
  </w:style>
  <w:style w:type="paragraph" w:styleId="IntenseQuote">
    <w:name w:val="Intense Quote"/>
    <w:basedOn w:val="Normal"/>
    <w:next w:val="Normal"/>
    <w:link w:val="GlAlntChar"/>
    <w:uiPriority w:val="30"/>
    <w:qFormat/>
    <w:rsid w:val="00df3c30"/>
    <w:pPr>
      <w:pBdr>
        <w:top w:val="single" w:sz="4" w:space="10" w:color="2F5496"/>
        <w:bottom w:val="single" w:sz="4" w:space="10" w:color="2F5496"/>
      </w:pBdr>
      <w:spacing w:before="360" w:after="360"/>
      <w:ind w:left="864" w:right="864" w:hanging="0"/>
      <w:jc w:val="center"/>
    </w:pPr>
    <w:rPr>
      <w:i/>
      <w:iCs/>
      <w:color w:val="2F5496" w:themeColor="accent1" w:themeShade="bf"/>
      <w:kern w:val="2"/>
      <w14:ligatures w14:val="standardContextual"/>
    </w:rPr>
  </w:style>
  <w:style w:type="paragraph" w:styleId="Stbilgi">
    <w:name w:val="Header"/>
    <w:basedOn w:val="Normal"/>
    <w:link w:val="stBilgiChar"/>
    <w:uiPriority w:val="99"/>
    <w:unhideWhenUsed/>
    <w:rsid w:val="00d3066e"/>
    <w:pPr>
      <w:tabs>
        <w:tab w:val="clear" w:pos="708"/>
        <w:tab w:val="center" w:pos="4536" w:leader="none"/>
        <w:tab w:val="right" w:pos="9072" w:leader="none"/>
      </w:tabs>
      <w:spacing w:lineRule="auto" w:line="240" w:before="0" w:after="0"/>
    </w:pPr>
    <w:rPr>
      <w:kern w:val="2"/>
      <w14:ligatures w14:val="standardContextual"/>
    </w:rPr>
  </w:style>
  <w:style w:type="paragraph" w:styleId="Altbilgi">
    <w:name w:val="Footer"/>
    <w:basedOn w:val="Normal"/>
    <w:link w:val="AltBilgiChar"/>
    <w:uiPriority w:val="99"/>
    <w:unhideWhenUsed/>
    <w:rsid w:val="00d3066e"/>
    <w:pPr>
      <w:tabs>
        <w:tab w:val="clear" w:pos="708"/>
        <w:tab w:val="center" w:pos="4536" w:leader="none"/>
        <w:tab w:val="right" w:pos="9072" w:leader="none"/>
      </w:tabs>
      <w:spacing w:lineRule="auto" w:line="240" w:before="0" w:after="0"/>
    </w:pPr>
    <w:rPr>
      <w:kern w:val="2"/>
      <w14:ligatures w14:val="standardContextual"/>
    </w:rPr>
  </w:style>
  <w:style w:type="paragraph" w:styleId="NoSpacing">
    <w:name w:val="No Spacing"/>
    <w:link w:val="AralkYokChar"/>
    <w:uiPriority w:val="99"/>
    <w:qFormat/>
    <w:rsid w:val="00d3066e"/>
    <w:pPr>
      <w:widowControl/>
      <w:bidi w:val="0"/>
      <w:spacing w:lineRule="auto" w:line="240" w:before="0" w:after="0"/>
      <w:jc w:val="left"/>
    </w:pPr>
    <w:rPr>
      <w:rFonts w:ascii="Times New Roman" w:hAnsi="Times New Roman" w:eastAsia="Times New Roman" w:cs="Times New Roman"/>
      <w:color w:val="auto"/>
      <w:kern w:val="0"/>
      <w:sz w:val="20"/>
      <w:szCs w:val="22"/>
      <w:lang w:val="tr-TR" w:eastAsia="tr-TR" w:bidi="ar-SA"/>
      <w14:ligatures w14:val="none"/>
    </w:rPr>
  </w:style>
  <w:style w:type="numbering" w:styleId="NoList" w:default="1">
    <w:name w:val="No List"/>
    <w:uiPriority w:val="99"/>
    <w:semiHidden/>
    <w:unhideWhenUsed/>
    <w:qForma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table" w:styleId="TabloKlavuzu">
    <w:name w:val="Table Grid"/>
    <w:basedOn w:val="NormalTablo"/>
    <w:uiPriority w:val="59"/>
    <w:rsid w:val="00d306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XLSX_Editor/6.2.8.2$Windows_x86 LibreOffice_project/</Application>
  <Pages>2</Pages>
  <Words>275</Words>
  <Characters>1842</Characters>
  <CharactersWithSpaces>2101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2025-02-05T11:59:00Z</dcterms:created>
  <dc:creator>ATA TURİZM DANIŞMANLIK</dc:creator>
  <dc:description/>
  <dc:language>tr-TR</dc:language>
  <cp:lastModifiedBy/>
  <dcterms:modified xsi:type="dcterms:W3CDTF">2025-05-24T10:08:15Z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